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E" w:rsidRDefault="00C43B7E" w:rsidP="00C43B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</w:p>
    <w:p w:rsidR="00C43B7E" w:rsidRDefault="00C43B7E" w:rsidP="00C43B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Predmet: Geografija</w:t>
      </w:r>
    </w:p>
    <w:p w:rsidR="00C43B7E" w:rsidRDefault="00C43B7E" w:rsidP="00C43B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Nastavnik: </w:t>
      </w:r>
      <w:r w:rsidR="00D13746">
        <w:rPr>
          <w:rFonts w:cs="Calibri"/>
          <w:sz w:val="24"/>
          <w:szCs w:val="24"/>
        </w:rPr>
        <w:t xml:space="preserve">Vesna </w:t>
      </w:r>
      <w:proofErr w:type="spellStart"/>
      <w:r w:rsidR="00D13746">
        <w:rPr>
          <w:rFonts w:cs="Calibri"/>
          <w:sz w:val="24"/>
          <w:szCs w:val="24"/>
        </w:rPr>
        <w:t>Katuša</w:t>
      </w:r>
      <w:proofErr w:type="spellEnd"/>
      <w:r w:rsidR="00014726">
        <w:rPr>
          <w:rFonts w:cs="Calibri"/>
          <w:sz w:val="24"/>
          <w:szCs w:val="24"/>
        </w:rPr>
        <w:t xml:space="preserve"> </w:t>
      </w:r>
      <w:proofErr w:type="spellStart"/>
      <w:r w:rsidR="00014726">
        <w:rPr>
          <w:rFonts w:cs="Calibri"/>
          <w:sz w:val="24"/>
          <w:szCs w:val="24"/>
        </w:rPr>
        <w:t>prof</w:t>
      </w:r>
      <w:proofErr w:type="spellEnd"/>
      <w:r w:rsidR="00014726">
        <w:rPr>
          <w:rFonts w:cs="Calibri"/>
          <w:sz w:val="24"/>
          <w:szCs w:val="24"/>
        </w:rPr>
        <w:t>.</w:t>
      </w:r>
    </w:p>
    <w:p w:rsidR="00C43B7E" w:rsidRPr="00C43B7E" w:rsidRDefault="009F2CD7" w:rsidP="00C43B7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Šk.god</w:t>
      </w:r>
      <w:proofErr w:type="spellEnd"/>
      <w:r>
        <w:rPr>
          <w:rFonts w:cs="Calibri"/>
          <w:sz w:val="24"/>
          <w:szCs w:val="24"/>
        </w:rPr>
        <w:t xml:space="preserve">. </w:t>
      </w:r>
      <w:r w:rsidR="0043606A">
        <w:rPr>
          <w:rFonts w:cs="Calibri"/>
          <w:sz w:val="24"/>
          <w:szCs w:val="24"/>
        </w:rPr>
        <w:t>201</w:t>
      </w:r>
      <w:r w:rsidR="00015AAE">
        <w:rPr>
          <w:rFonts w:cs="Calibri"/>
          <w:sz w:val="24"/>
          <w:szCs w:val="24"/>
        </w:rPr>
        <w:t>8</w:t>
      </w:r>
      <w:r w:rsidR="0043606A">
        <w:rPr>
          <w:rFonts w:cs="Calibri"/>
          <w:sz w:val="24"/>
          <w:szCs w:val="24"/>
        </w:rPr>
        <w:t>./201</w:t>
      </w:r>
      <w:r w:rsidR="00015AAE">
        <w:rPr>
          <w:rFonts w:cs="Calibri"/>
          <w:sz w:val="24"/>
          <w:szCs w:val="24"/>
        </w:rPr>
        <w:t>9</w:t>
      </w:r>
      <w:r w:rsidR="0043606A">
        <w:rPr>
          <w:rFonts w:cs="Calibri"/>
          <w:sz w:val="24"/>
          <w:szCs w:val="24"/>
        </w:rPr>
        <w:t>.</w:t>
      </w:r>
    </w:p>
    <w:p w:rsidR="00C43B7E" w:rsidRDefault="00C43B7E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E65D9" w:rsidRDefault="007E65D9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ELEMENTI OCJENJIVANJA</w:t>
      </w:r>
    </w:p>
    <w:p w:rsidR="003417F7" w:rsidRDefault="007E65D9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nastavi geografije</w:t>
      </w:r>
      <w:r w:rsidR="00C43B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ocjenjuju</w:t>
      </w:r>
      <w:r w:rsidR="00C43B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 </w:t>
      </w:r>
      <w:r w:rsidR="00C43B7E">
        <w:rPr>
          <w:rFonts w:cs="Calibri"/>
          <w:sz w:val="24"/>
          <w:szCs w:val="24"/>
        </w:rPr>
        <w:t>sljedeći elementi:</w:t>
      </w:r>
    </w:p>
    <w:p w:rsidR="00C43B7E" w:rsidRPr="00C43B7E" w:rsidRDefault="00C43B7E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9288" w:type="dxa"/>
        <w:tblInd w:w="70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6769"/>
      </w:tblGrid>
      <w:tr w:rsidR="003417F7" w:rsidRPr="003417F7" w:rsidTr="007E65D9">
        <w:tc>
          <w:tcPr>
            <w:tcW w:w="2519" w:type="dxa"/>
          </w:tcPr>
          <w:p w:rsidR="003417F7" w:rsidRPr="003417F7" w:rsidRDefault="00014726" w:rsidP="0074726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Geografska </w:t>
            </w:r>
            <w:r w:rsidR="00747260">
              <w:rPr>
                <w:rFonts w:cs="Calibri"/>
                <w:sz w:val="24"/>
                <w:szCs w:val="24"/>
              </w:rPr>
              <w:t>znanja</w:t>
            </w:r>
          </w:p>
        </w:tc>
        <w:tc>
          <w:tcPr>
            <w:tcW w:w="6769" w:type="dxa"/>
          </w:tcPr>
          <w:p w:rsidR="003417F7" w:rsidRPr="00C43B7E" w:rsidRDefault="006C5B4D" w:rsidP="006C5B4D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747260">
              <w:rPr>
                <w:rFonts w:cs="Calibri"/>
              </w:rPr>
              <w:t>oznavanje</w:t>
            </w:r>
            <w:r>
              <w:rPr>
                <w:rFonts w:cs="Calibri"/>
              </w:rPr>
              <w:t xml:space="preserve"> </w:t>
            </w:r>
            <w:r w:rsidR="00747260">
              <w:rPr>
                <w:rFonts w:cs="Calibri"/>
              </w:rPr>
              <w:t xml:space="preserve"> ključnih pojmova</w:t>
            </w:r>
            <w:r>
              <w:rPr>
                <w:rFonts w:cs="Calibri"/>
              </w:rPr>
              <w:t xml:space="preserve"> odnosno</w:t>
            </w:r>
            <w:r w:rsidR="00747260">
              <w:rPr>
                <w:rFonts w:cs="Calibri"/>
              </w:rPr>
              <w:t xml:space="preserve"> usvojenost znanja propisanih nastavnim planom i programom</w:t>
            </w:r>
          </w:p>
        </w:tc>
      </w:tr>
      <w:tr w:rsidR="003417F7" w:rsidRPr="003417F7" w:rsidTr="007E65D9">
        <w:tc>
          <w:tcPr>
            <w:tcW w:w="2519" w:type="dxa"/>
            <w:tcBorders>
              <w:bottom w:val="single" w:sz="4" w:space="0" w:color="000000"/>
            </w:tcBorders>
          </w:tcPr>
          <w:p w:rsidR="003417F7" w:rsidRPr="003417F7" w:rsidRDefault="003417F7" w:rsidP="00BE50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3417F7">
              <w:rPr>
                <w:rFonts w:cs="Calibri"/>
                <w:sz w:val="24"/>
                <w:szCs w:val="24"/>
              </w:rPr>
              <w:t>Geografske vještine</w:t>
            </w:r>
          </w:p>
        </w:tc>
        <w:tc>
          <w:tcPr>
            <w:tcW w:w="6769" w:type="dxa"/>
            <w:tcBorders>
              <w:bottom w:val="single" w:sz="4" w:space="0" w:color="000000"/>
            </w:tcBorders>
          </w:tcPr>
          <w:p w:rsidR="00145C47" w:rsidRDefault="007E65D9" w:rsidP="00145C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C43B7E">
              <w:rPr>
                <w:rFonts w:cs="Calibri"/>
              </w:rPr>
              <w:t>posobnost uočavanja pojava i procesa, povezivanja nastavnih sadržaja sa drugim temama i predmetima</w:t>
            </w:r>
            <w:r>
              <w:rPr>
                <w:rFonts w:cs="Calibri"/>
              </w:rPr>
              <w:t>, samostalno izvođenje zaključaka pri analizi geografskih problema te povezivanje naučenog sa životnom praksom</w:t>
            </w:r>
          </w:p>
          <w:p w:rsidR="00145C47" w:rsidRPr="00145C47" w:rsidRDefault="00145C47" w:rsidP="00145C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Calibri"/>
              </w:rPr>
            </w:pPr>
            <w:r>
              <w:rPr>
                <w:rFonts w:cs="Calibri"/>
              </w:rPr>
              <w:t xml:space="preserve"> izrada i analiza grafičkih priloga (profila, tematskih karata, ppt</w:t>
            </w:r>
            <w:r w:rsidRPr="00145C4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plakata</w:t>
            </w:r>
            <w:r w:rsidR="00AC0F94">
              <w:rPr>
                <w:rFonts w:cs="Calibri"/>
              </w:rPr>
              <w:t>, shema, skica</w:t>
            </w:r>
            <w:r>
              <w:rPr>
                <w:rFonts w:cs="Calibri"/>
              </w:rPr>
              <w:t>...)</w:t>
            </w:r>
          </w:p>
        </w:tc>
      </w:tr>
      <w:tr w:rsidR="00747260" w:rsidRPr="003417F7" w:rsidTr="007E65D9">
        <w:tc>
          <w:tcPr>
            <w:tcW w:w="2519" w:type="dxa"/>
            <w:tcBorders>
              <w:top w:val="single" w:sz="4" w:space="0" w:color="000000"/>
              <w:bottom w:val="nil"/>
            </w:tcBorders>
          </w:tcPr>
          <w:p w:rsidR="00747260" w:rsidRPr="003417F7" w:rsidRDefault="00747260" w:rsidP="00BE50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Kartografska pismenost</w:t>
            </w:r>
          </w:p>
        </w:tc>
        <w:tc>
          <w:tcPr>
            <w:tcW w:w="6769" w:type="dxa"/>
            <w:tcBorders>
              <w:top w:val="single" w:sz="4" w:space="0" w:color="000000"/>
              <w:bottom w:val="nil"/>
            </w:tcBorders>
          </w:tcPr>
          <w:p w:rsidR="00747260" w:rsidRPr="00145C47" w:rsidRDefault="007E65D9" w:rsidP="00145C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Calibri"/>
              </w:rPr>
            </w:pPr>
            <w:r>
              <w:rPr>
                <w:rFonts w:cs="Calibri"/>
              </w:rPr>
              <w:t xml:space="preserve">ocjenjuje se </w:t>
            </w:r>
            <w:r w:rsidR="00145C47">
              <w:rPr>
                <w:rFonts w:cs="Calibri"/>
              </w:rPr>
              <w:t xml:space="preserve">poznavanje elemenata i sadržaja svih vrsta karata, orijentacija na karti, te </w:t>
            </w:r>
            <w:r>
              <w:rPr>
                <w:rFonts w:cs="Calibri"/>
              </w:rPr>
              <w:t>brzina, točnost i samostalnost „čitanja“ geografske karte po zadanim pojmovima</w:t>
            </w:r>
          </w:p>
        </w:tc>
      </w:tr>
    </w:tbl>
    <w:p w:rsidR="003417F7" w:rsidRDefault="003417F7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E65D9" w:rsidRDefault="007E65D9" w:rsidP="00341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417F7" w:rsidRDefault="007E65D9">
      <w:r>
        <w:t>OBLICI OCJENJIVANJA</w:t>
      </w:r>
    </w:p>
    <w:tbl>
      <w:tblPr>
        <w:tblW w:w="9288" w:type="dxa"/>
        <w:tblInd w:w="70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6769"/>
      </w:tblGrid>
      <w:tr w:rsidR="00FC0AA6" w:rsidRPr="003417F7" w:rsidTr="00F37418">
        <w:tc>
          <w:tcPr>
            <w:tcW w:w="2519" w:type="dxa"/>
            <w:tcBorders>
              <w:bottom w:val="single" w:sz="4" w:space="0" w:color="000000"/>
            </w:tcBorders>
          </w:tcPr>
          <w:p w:rsidR="00FC0AA6" w:rsidRPr="003417F7" w:rsidRDefault="009D0910" w:rsidP="000805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Pisa</w:t>
            </w:r>
            <w:r w:rsidR="00FC0AA6">
              <w:rPr>
                <w:rFonts w:cs="Calibri"/>
                <w:sz w:val="24"/>
                <w:szCs w:val="24"/>
              </w:rPr>
              <w:t>na provjera</w:t>
            </w:r>
          </w:p>
        </w:tc>
        <w:tc>
          <w:tcPr>
            <w:tcW w:w="6769" w:type="dxa"/>
            <w:tcBorders>
              <w:bottom w:val="single" w:sz="4" w:space="0" w:color="000000"/>
            </w:tcBorders>
          </w:tcPr>
          <w:p w:rsidR="00B87A99" w:rsidRDefault="00FC0AA6" w:rsidP="00B87A99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Calibri"/>
              </w:rPr>
            </w:pPr>
            <w:r>
              <w:rPr>
                <w:rFonts w:cs="Calibri"/>
              </w:rPr>
              <w:t>Piš</w:t>
            </w:r>
            <w:r w:rsidR="00A47A62">
              <w:rPr>
                <w:rFonts w:cs="Calibri"/>
              </w:rPr>
              <w:t>e</w:t>
            </w:r>
            <w:r w:rsidR="00DD782E">
              <w:rPr>
                <w:rFonts w:cs="Calibri"/>
              </w:rPr>
              <w:t xml:space="preserve"> s</w:t>
            </w:r>
            <w:r>
              <w:rPr>
                <w:rFonts w:cs="Calibri"/>
              </w:rPr>
              <w:t>e</w:t>
            </w:r>
            <w:r w:rsidR="003B39F5">
              <w:rPr>
                <w:rFonts w:cs="Calibri"/>
              </w:rPr>
              <w:t xml:space="preserve"> nakon obrađene i uvježbane nastavne cjeline</w:t>
            </w:r>
            <w:r>
              <w:rPr>
                <w:rFonts w:cs="Calibri"/>
              </w:rPr>
              <w:t xml:space="preserve"> </w:t>
            </w:r>
            <w:r w:rsidR="009D0910">
              <w:rPr>
                <w:rFonts w:cs="Calibri"/>
              </w:rPr>
              <w:t>(</w:t>
            </w:r>
            <w:r w:rsidR="00015AAE">
              <w:rPr>
                <w:rFonts w:cs="Calibri"/>
              </w:rPr>
              <w:t xml:space="preserve">provjere su </w:t>
            </w:r>
            <w:r w:rsidR="009D0910">
              <w:rPr>
                <w:rFonts w:cs="Calibri"/>
              </w:rPr>
              <w:t>najavljene i  objavljen</w:t>
            </w:r>
            <w:r w:rsidR="0042158A">
              <w:rPr>
                <w:rFonts w:cs="Calibri"/>
              </w:rPr>
              <w:t xml:space="preserve">e </w:t>
            </w:r>
            <w:r w:rsidR="009D0910">
              <w:rPr>
                <w:rFonts w:cs="Calibri"/>
              </w:rPr>
              <w:t>u V</w:t>
            </w:r>
            <w:r>
              <w:rPr>
                <w:rFonts w:cs="Calibri"/>
              </w:rPr>
              <w:t xml:space="preserve">remeniku </w:t>
            </w:r>
            <w:r w:rsidR="009D0910">
              <w:rPr>
                <w:rFonts w:cs="Calibri"/>
              </w:rPr>
              <w:t xml:space="preserve">pisanih </w:t>
            </w:r>
            <w:r w:rsidR="0042158A">
              <w:rPr>
                <w:rFonts w:cs="Calibri"/>
              </w:rPr>
              <w:t>provjera</w:t>
            </w:r>
            <w:r w:rsidR="00A47A62">
              <w:rPr>
                <w:rFonts w:cs="Calibri"/>
              </w:rPr>
              <w:t>)  zadacima</w:t>
            </w:r>
            <w:r>
              <w:rPr>
                <w:rFonts w:cs="Calibri"/>
              </w:rPr>
              <w:t xml:space="preserve"> objektivnog tipa</w:t>
            </w:r>
            <w:r w:rsidR="00BF0041">
              <w:rPr>
                <w:rFonts w:cs="Calibri"/>
              </w:rPr>
              <w:t xml:space="preserve"> (kratki odgovori, višestruki izbor, zaokruživanje, povezivanje, dopunjavanje, pojašnjavanje..</w:t>
            </w:r>
            <w:r w:rsidR="001A7970">
              <w:rPr>
                <w:rFonts w:cs="Calibri"/>
              </w:rPr>
              <w:t>.</w:t>
            </w:r>
            <w:r w:rsidR="00BF0041">
              <w:rPr>
                <w:rFonts w:cs="Calibri"/>
              </w:rPr>
              <w:t>)</w:t>
            </w:r>
            <w:r w:rsidR="00B87A99">
              <w:rPr>
                <w:rFonts w:cs="Calibri"/>
              </w:rPr>
              <w:t xml:space="preserve"> </w:t>
            </w:r>
          </w:p>
          <w:p w:rsidR="00B87A99" w:rsidRPr="00C43B7E" w:rsidRDefault="00B87A99" w:rsidP="0001472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Calibri"/>
              </w:rPr>
            </w:pPr>
          </w:p>
        </w:tc>
      </w:tr>
      <w:tr w:rsidR="00FC0AA6" w:rsidRPr="003417F7" w:rsidTr="00F37418">
        <w:tc>
          <w:tcPr>
            <w:tcW w:w="2519" w:type="dxa"/>
            <w:tcBorders>
              <w:top w:val="single" w:sz="4" w:space="0" w:color="000000"/>
              <w:bottom w:val="nil"/>
            </w:tcBorders>
          </w:tcPr>
          <w:p w:rsidR="00FC0AA6" w:rsidRPr="003417F7" w:rsidRDefault="00FC0AA6" w:rsidP="000805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Usmena provjera</w:t>
            </w:r>
          </w:p>
        </w:tc>
        <w:tc>
          <w:tcPr>
            <w:tcW w:w="6769" w:type="dxa"/>
            <w:tcBorders>
              <w:top w:val="single" w:sz="4" w:space="0" w:color="000000"/>
              <w:bottom w:val="nil"/>
            </w:tcBorders>
          </w:tcPr>
          <w:p w:rsidR="0042158A" w:rsidRPr="00B87A99" w:rsidRDefault="001A7970" w:rsidP="00015AA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Provodi se sustavno, u pravilu na svakom nastavnom satu, bez obvezne najave kao uvodno ponavljanje i priprema za novu nastavnu jedinicu. </w:t>
            </w:r>
            <w:r w:rsidR="0042158A" w:rsidRPr="00B87A99">
              <w:rPr>
                <w:rFonts w:cs="Calibri"/>
                <w:sz w:val="24"/>
                <w:szCs w:val="24"/>
              </w:rPr>
              <w:t xml:space="preserve">Nakon obrađene nastavne cjeline </w:t>
            </w:r>
            <w:r w:rsidR="00FC0AA6" w:rsidRPr="00B87A99">
              <w:rPr>
                <w:rFonts w:cs="Calibri"/>
                <w:sz w:val="24"/>
                <w:szCs w:val="24"/>
              </w:rPr>
              <w:t xml:space="preserve">prozivanjem učenici </w:t>
            </w:r>
            <w:r w:rsidRPr="00B87A99">
              <w:rPr>
                <w:rFonts w:cs="Calibri"/>
                <w:sz w:val="24"/>
                <w:szCs w:val="24"/>
              </w:rPr>
              <w:t>odgovaraju cijelu nastavnu cjelinu, do 10 minuta</w:t>
            </w:r>
            <w:r w:rsidR="00554689" w:rsidRPr="00B87A99">
              <w:rPr>
                <w:rFonts w:cs="Calibri"/>
                <w:sz w:val="24"/>
                <w:szCs w:val="24"/>
              </w:rPr>
              <w:t xml:space="preserve"> pojedinačno</w:t>
            </w:r>
            <w:r w:rsidRPr="00B87A99">
              <w:rPr>
                <w:rFonts w:cs="Calibri"/>
                <w:sz w:val="24"/>
                <w:szCs w:val="24"/>
              </w:rPr>
              <w:t xml:space="preserve">, </w:t>
            </w:r>
            <w:r w:rsidR="00554689" w:rsidRPr="00B87A99">
              <w:rPr>
                <w:rFonts w:cs="Calibri"/>
                <w:sz w:val="24"/>
                <w:szCs w:val="24"/>
              </w:rPr>
              <w:t xml:space="preserve">a </w:t>
            </w:r>
            <w:r w:rsidRPr="00B87A99">
              <w:rPr>
                <w:rFonts w:cs="Calibri"/>
                <w:sz w:val="24"/>
                <w:szCs w:val="24"/>
              </w:rPr>
              <w:t>pritom dobivaju dvije ocjene</w:t>
            </w:r>
            <w:r w:rsidR="00FC0AA6" w:rsidRPr="00B87A99">
              <w:rPr>
                <w:rFonts w:cs="Calibri"/>
                <w:sz w:val="24"/>
                <w:szCs w:val="24"/>
              </w:rPr>
              <w:t>.</w:t>
            </w:r>
            <w:r w:rsidR="00DD782E">
              <w:rPr>
                <w:rFonts w:cs="Calibri"/>
                <w:sz w:val="24"/>
                <w:szCs w:val="24"/>
              </w:rPr>
              <w:t xml:space="preserve"> Prvom ocjenom se ocjenjuje</w:t>
            </w:r>
            <w:r w:rsidR="0043606A">
              <w:rPr>
                <w:rFonts w:cs="Calibri"/>
                <w:sz w:val="24"/>
                <w:szCs w:val="24"/>
              </w:rPr>
              <w:t xml:space="preserve"> geografsko znanja</w:t>
            </w:r>
            <w:r w:rsidR="00DD782E">
              <w:rPr>
                <w:rFonts w:cs="Calibri"/>
                <w:sz w:val="24"/>
                <w:szCs w:val="24"/>
              </w:rPr>
              <w:t>, a drugom kartografska</w:t>
            </w:r>
            <w:r w:rsidRPr="00B87A99">
              <w:rPr>
                <w:rFonts w:cs="Calibri"/>
                <w:sz w:val="24"/>
                <w:szCs w:val="24"/>
              </w:rPr>
              <w:t xml:space="preserve"> pismenost</w:t>
            </w:r>
            <w:r w:rsidR="009D0910" w:rsidRPr="00B87A99">
              <w:rPr>
                <w:rFonts w:cs="Calibri"/>
                <w:sz w:val="24"/>
                <w:szCs w:val="24"/>
              </w:rPr>
              <w:t xml:space="preserve"> odnosno geografske vještine (ovisno o karakteru pitanja)</w:t>
            </w:r>
            <w:r w:rsidRPr="00B87A99">
              <w:rPr>
                <w:rFonts w:cs="Calibri"/>
                <w:sz w:val="24"/>
                <w:szCs w:val="24"/>
              </w:rPr>
              <w:t>.</w:t>
            </w:r>
            <w:r w:rsidR="0042158A" w:rsidRPr="00B87A99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375965" w:rsidRDefault="00375965" w:rsidP="00FC0AA6"/>
    <w:p w:rsidR="00672A01" w:rsidRDefault="00375965" w:rsidP="00FC0AA6">
      <w:r>
        <w:br w:type="page"/>
      </w:r>
      <w:r w:rsidR="00AB51B3">
        <w:lastRenderedPageBreak/>
        <w:t>Broj bodova</w:t>
      </w:r>
      <w:r w:rsidR="005F57A7">
        <w:t xml:space="preserve"> na pisanoj provjeri</w:t>
      </w:r>
      <w:r w:rsidR="00AB51B3">
        <w:t xml:space="preserve"> je osnova za određivanje brojčane ocjene i unaprij</w:t>
      </w:r>
      <w:r w:rsidR="00A47A62">
        <w:t>ed je istaknut</w:t>
      </w:r>
      <w:r w:rsidR="00AB51B3">
        <w:t>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18"/>
        <w:gridCol w:w="1275"/>
        <w:gridCol w:w="1548"/>
        <w:gridCol w:w="1548"/>
        <w:gridCol w:w="1548"/>
      </w:tblGrid>
      <w:tr w:rsidR="00AB51B3" w:rsidTr="00080511">
        <w:tc>
          <w:tcPr>
            <w:tcW w:w="1951" w:type="dxa"/>
          </w:tcPr>
          <w:p w:rsidR="00AB51B3" w:rsidRDefault="00AB51B3" w:rsidP="00080511">
            <w:pPr>
              <w:jc w:val="center"/>
            </w:pPr>
            <w:r>
              <w:t>Broj bodova (%)</w:t>
            </w:r>
          </w:p>
        </w:tc>
        <w:tc>
          <w:tcPr>
            <w:tcW w:w="1418" w:type="dxa"/>
          </w:tcPr>
          <w:p w:rsidR="00AB51B3" w:rsidRDefault="00AB51B3" w:rsidP="00080511">
            <w:pPr>
              <w:jc w:val="center"/>
            </w:pPr>
            <w:r>
              <w:t>0 - 50</w:t>
            </w:r>
          </w:p>
        </w:tc>
        <w:tc>
          <w:tcPr>
            <w:tcW w:w="1275" w:type="dxa"/>
          </w:tcPr>
          <w:p w:rsidR="00AB51B3" w:rsidRDefault="00AB51B3" w:rsidP="00080511">
            <w:pPr>
              <w:jc w:val="center"/>
            </w:pPr>
            <w:r>
              <w:t>51 - 60</w:t>
            </w:r>
          </w:p>
        </w:tc>
        <w:tc>
          <w:tcPr>
            <w:tcW w:w="1548" w:type="dxa"/>
          </w:tcPr>
          <w:p w:rsidR="00AB51B3" w:rsidRDefault="00AB51B3" w:rsidP="00014726">
            <w:pPr>
              <w:jc w:val="center"/>
            </w:pPr>
            <w:r>
              <w:t>61 - 7</w:t>
            </w:r>
            <w:r w:rsidR="00014726">
              <w:t>5</w:t>
            </w:r>
          </w:p>
        </w:tc>
        <w:tc>
          <w:tcPr>
            <w:tcW w:w="1548" w:type="dxa"/>
          </w:tcPr>
          <w:p w:rsidR="00AB51B3" w:rsidRDefault="00014726" w:rsidP="00080511">
            <w:pPr>
              <w:jc w:val="center"/>
            </w:pPr>
            <w:r>
              <w:t>76</w:t>
            </w:r>
            <w:r w:rsidR="00AB51B3">
              <w:t>- 90</w:t>
            </w:r>
          </w:p>
        </w:tc>
        <w:tc>
          <w:tcPr>
            <w:tcW w:w="1548" w:type="dxa"/>
          </w:tcPr>
          <w:p w:rsidR="00AB51B3" w:rsidRDefault="00AB51B3" w:rsidP="00080511">
            <w:pPr>
              <w:jc w:val="center"/>
            </w:pPr>
            <w:r>
              <w:t>91 - 100</w:t>
            </w:r>
          </w:p>
        </w:tc>
      </w:tr>
      <w:tr w:rsidR="00AB51B3" w:rsidTr="00080511">
        <w:tc>
          <w:tcPr>
            <w:tcW w:w="1951" w:type="dxa"/>
          </w:tcPr>
          <w:p w:rsidR="00AB51B3" w:rsidRDefault="00AB51B3" w:rsidP="00080511">
            <w:pPr>
              <w:jc w:val="center"/>
            </w:pPr>
            <w:r>
              <w:t>Ocjena</w:t>
            </w:r>
          </w:p>
        </w:tc>
        <w:tc>
          <w:tcPr>
            <w:tcW w:w="1418" w:type="dxa"/>
          </w:tcPr>
          <w:p w:rsidR="00AB51B3" w:rsidRDefault="00AB51B3" w:rsidP="00080511">
            <w:pPr>
              <w:jc w:val="center"/>
            </w:pPr>
            <w:r>
              <w:t>nedovoljan</w:t>
            </w:r>
          </w:p>
        </w:tc>
        <w:tc>
          <w:tcPr>
            <w:tcW w:w="1275" w:type="dxa"/>
          </w:tcPr>
          <w:p w:rsidR="00AB51B3" w:rsidRDefault="00AB51B3" w:rsidP="00080511">
            <w:pPr>
              <w:jc w:val="center"/>
            </w:pPr>
            <w:r>
              <w:t>dovoljan</w:t>
            </w:r>
          </w:p>
        </w:tc>
        <w:tc>
          <w:tcPr>
            <w:tcW w:w="1548" w:type="dxa"/>
          </w:tcPr>
          <w:p w:rsidR="00AB51B3" w:rsidRDefault="00AB51B3" w:rsidP="00080511">
            <w:pPr>
              <w:jc w:val="center"/>
            </w:pPr>
            <w:r>
              <w:t>dobar</w:t>
            </w:r>
          </w:p>
        </w:tc>
        <w:tc>
          <w:tcPr>
            <w:tcW w:w="1548" w:type="dxa"/>
          </w:tcPr>
          <w:p w:rsidR="00AB51B3" w:rsidRDefault="00AB51B3" w:rsidP="00080511">
            <w:pPr>
              <w:jc w:val="center"/>
            </w:pPr>
            <w:r>
              <w:t>vrlo dobar</w:t>
            </w:r>
          </w:p>
        </w:tc>
        <w:tc>
          <w:tcPr>
            <w:tcW w:w="1548" w:type="dxa"/>
          </w:tcPr>
          <w:p w:rsidR="00AB51B3" w:rsidRDefault="00AB51B3" w:rsidP="00080511">
            <w:pPr>
              <w:jc w:val="center"/>
            </w:pPr>
            <w:r>
              <w:t>odličan</w:t>
            </w:r>
          </w:p>
        </w:tc>
      </w:tr>
    </w:tbl>
    <w:p w:rsidR="00AB51B3" w:rsidRDefault="00AB51B3" w:rsidP="00FC0AA6"/>
    <w:p w:rsidR="0042158A" w:rsidRDefault="0042158A" w:rsidP="00FC0AA6">
      <w:r>
        <w:t>KRITERIJI VREDNOVANJA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9"/>
      </w:tblGrid>
      <w:tr w:rsidR="005F57A7" w:rsidTr="00080511">
        <w:tc>
          <w:tcPr>
            <w:tcW w:w="1809" w:type="dxa"/>
          </w:tcPr>
          <w:p w:rsidR="005F57A7" w:rsidRDefault="005F57A7" w:rsidP="00080511">
            <w:pPr>
              <w:spacing w:before="240"/>
              <w:jc w:val="center"/>
            </w:pPr>
            <w:r>
              <w:t>Ocjena</w:t>
            </w:r>
          </w:p>
        </w:tc>
        <w:tc>
          <w:tcPr>
            <w:tcW w:w="7479" w:type="dxa"/>
          </w:tcPr>
          <w:p w:rsidR="005F57A7" w:rsidRDefault="005F57A7" w:rsidP="00080511">
            <w:pPr>
              <w:spacing w:before="240"/>
              <w:jc w:val="center"/>
            </w:pPr>
            <w:r>
              <w:t>Kriterij ocjenjivanja</w:t>
            </w:r>
          </w:p>
        </w:tc>
      </w:tr>
      <w:tr w:rsidR="005F57A7" w:rsidTr="00080511">
        <w:tc>
          <w:tcPr>
            <w:tcW w:w="1809" w:type="dxa"/>
          </w:tcPr>
          <w:p w:rsidR="005F57A7" w:rsidRDefault="005F57A7" w:rsidP="00080511">
            <w:pPr>
              <w:spacing w:before="240"/>
            </w:pPr>
            <w:r>
              <w:t>Odličan (5)</w:t>
            </w:r>
          </w:p>
        </w:tc>
        <w:tc>
          <w:tcPr>
            <w:tcW w:w="7479" w:type="dxa"/>
          </w:tcPr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reakcija učenika na postavljena pitanja je brza i točna</w:t>
            </w:r>
          </w:p>
          <w:p w:rsidR="00614E8B" w:rsidRDefault="00A47A62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izrazito temeljito, opširno i s lakoćom</w:t>
            </w:r>
            <w:r w:rsidR="00614E8B">
              <w:t xml:space="preserve"> obrazlaže naučeno</w:t>
            </w:r>
          </w:p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gradivo je usvojeno s potpunim razumjevanjem</w:t>
            </w:r>
          </w:p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pokazuje razvijeno logičko povezivanje s životnom praksom</w:t>
            </w:r>
          </w:p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 xml:space="preserve">samostalan, </w:t>
            </w:r>
            <w:r w:rsidR="00B94F97">
              <w:t xml:space="preserve">izrazito </w:t>
            </w:r>
            <w:r>
              <w:t>uspješno koristi zemljovid (paralelno pokazuje na karti iznošeno gradivo)</w:t>
            </w:r>
          </w:p>
          <w:p w:rsidR="005F57A7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sve navedeno vrši bez pomoći nastavnika</w:t>
            </w:r>
            <w:r w:rsidR="005F57A7">
              <w:t xml:space="preserve"> </w:t>
            </w:r>
          </w:p>
        </w:tc>
      </w:tr>
      <w:tr w:rsidR="00614E8B" w:rsidTr="00080511">
        <w:tc>
          <w:tcPr>
            <w:tcW w:w="1809" w:type="dxa"/>
          </w:tcPr>
          <w:p w:rsidR="00614E8B" w:rsidRDefault="00614E8B" w:rsidP="00080511">
            <w:pPr>
              <w:spacing w:before="240"/>
            </w:pPr>
            <w:r>
              <w:t>Vrlo dobar (4)</w:t>
            </w:r>
          </w:p>
        </w:tc>
        <w:tc>
          <w:tcPr>
            <w:tcW w:w="7479" w:type="dxa"/>
          </w:tcPr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reakcija učenika na postavljeno pitanje sporija, no i dalje bez pomoći nastavnika</w:t>
            </w:r>
          </w:p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kvaliteta znanja je točna i opširna, a način iznošenja je uglavnom logičan</w:t>
            </w:r>
          </w:p>
          <w:p w:rsidR="00614E8B" w:rsidRDefault="00614E8B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uspješno primjenjuje znanja i povezuje,  no polagano i sporije uočava</w:t>
            </w:r>
            <w:r w:rsidR="00B94F97">
              <w:t xml:space="preserve"> osnovne geografske procese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točno i samostalno, no sporije „čita“ geografsku kartu</w:t>
            </w:r>
          </w:p>
        </w:tc>
      </w:tr>
      <w:tr w:rsidR="00B94F97" w:rsidTr="00080511">
        <w:tc>
          <w:tcPr>
            <w:tcW w:w="1809" w:type="dxa"/>
          </w:tcPr>
          <w:p w:rsidR="00B94F97" w:rsidRDefault="00B94F97" w:rsidP="00080511">
            <w:pPr>
              <w:spacing w:before="240"/>
            </w:pPr>
            <w:r>
              <w:t>Dobar (3)</w:t>
            </w:r>
          </w:p>
        </w:tc>
        <w:tc>
          <w:tcPr>
            <w:tcW w:w="7479" w:type="dxa"/>
          </w:tcPr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rekacija učenika na postavljeno pitanje je spora i uz pomoć nastavnika (potpitanja, navođenje na odgovor)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činjenice izlaže jasno i nedvosmisleno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polagano i uz pomoć uočava osnovne geografske pojmove i procese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djelomično i nepotpuno izvodi zaključke pri analizi geografskih problema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djelomično logično zaključuje i povezuje s životnom praksom</w:t>
            </w:r>
          </w:p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većinu pojmova pokazuje točno na zemljovidu (potrebno navođenje)</w:t>
            </w:r>
          </w:p>
        </w:tc>
      </w:tr>
      <w:tr w:rsidR="00B94F97" w:rsidTr="00080511">
        <w:tc>
          <w:tcPr>
            <w:tcW w:w="1809" w:type="dxa"/>
          </w:tcPr>
          <w:p w:rsidR="00B94F97" w:rsidRDefault="00B94F97" w:rsidP="00080511">
            <w:pPr>
              <w:spacing w:before="240"/>
            </w:pPr>
            <w:r>
              <w:t>Dovoljan (2)</w:t>
            </w:r>
          </w:p>
        </w:tc>
        <w:tc>
          <w:tcPr>
            <w:tcW w:w="7479" w:type="dxa"/>
          </w:tcPr>
          <w:p w:rsidR="00B94F97" w:rsidRDefault="00B94F97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 xml:space="preserve">reakcija učenika na postavljeno pitanje je </w:t>
            </w:r>
            <w:r w:rsidR="00080511">
              <w:t>nepotpuno</w:t>
            </w:r>
            <w:r>
              <w:t xml:space="preserve"> iznošenje naučenog sa </w:t>
            </w:r>
            <w:r w:rsidR="00080511">
              <w:t>po</w:t>
            </w:r>
            <w:r>
              <w:t>greškama, jednostavno opisuje, otežano</w:t>
            </w:r>
            <w:r w:rsidR="00080511">
              <w:t xml:space="preserve"> i površno</w:t>
            </w:r>
            <w:r>
              <w:t xml:space="preserve"> povezuje, tek uz pomoć nastavnika zadovoljavajuće iznosi</w:t>
            </w:r>
          </w:p>
          <w:p w:rsidR="00B94F97" w:rsidRDefault="00080511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 xml:space="preserve">površno i </w:t>
            </w:r>
            <w:r w:rsidR="00B94F97">
              <w:t>djelomično</w:t>
            </w:r>
            <w:r>
              <w:t xml:space="preserve"> </w:t>
            </w:r>
            <w:r w:rsidR="00B94F97">
              <w:t xml:space="preserve">uočava </w:t>
            </w:r>
            <w:r>
              <w:t>o</w:t>
            </w:r>
            <w:r w:rsidR="00B94F97">
              <w:t>snovne geografske procese</w:t>
            </w:r>
            <w:r>
              <w:t xml:space="preserve"> i zaključuje</w:t>
            </w:r>
          </w:p>
          <w:p w:rsidR="00080511" w:rsidRDefault="00080511" w:rsidP="000D743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teško prepoznaje pojedine geografske sadržaje na zemljovidu i slabo se njime koristi</w:t>
            </w:r>
          </w:p>
        </w:tc>
      </w:tr>
      <w:tr w:rsidR="00080511" w:rsidTr="00080511">
        <w:tc>
          <w:tcPr>
            <w:tcW w:w="1809" w:type="dxa"/>
          </w:tcPr>
          <w:p w:rsidR="00080511" w:rsidRDefault="00080511" w:rsidP="00080511">
            <w:pPr>
              <w:spacing w:before="240"/>
            </w:pPr>
            <w:r>
              <w:t>Nedovoljan (1)</w:t>
            </w:r>
          </w:p>
        </w:tc>
        <w:tc>
          <w:tcPr>
            <w:tcW w:w="7479" w:type="dxa"/>
          </w:tcPr>
          <w:p w:rsidR="00080511" w:rsidRDefault="00080511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usvojenost gradiva je ispod 50%, odgovori su površni, nelogični i iznešeni bez razumijevanja</w:t>
            </w:r>
          </w:p>
          <w:p w:rsidR="00080511" w:rsidRDefault="00080511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 xml:space="preserve">nesamostalan, niti uz pomoć nastavnika nije </w:t>
            </w:r>
            <w:r w:rsidR="00804D2F">
              <w:t>usvojio</w:t>
            </w:r>
            <w:r>
              <w:t xml:space="preserve"> </w:t>
            </w:r>
            <w:r w:rsidR="00804D2F">
              <w:t>ključne</w:t>
            </w:r>
            <w:r>
              <w:t xml:space="preserve"> pojmove</w:t>
            </w:r>
          </w:p>
          <w:p w:rsidR="00080511" w:rsidRDefault="00080511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ne povezuje</w:t>
            </w:r>
            <w:r w:rsidR="00804D2F">
              <w:t xml:space="preserve">, donosi nelogične zaključke, </w:t>
            </w:r>
          </w:p>
          <w:p w:rsidR="00804D2F" w:rsidRDefault="00804D2F" w:rsidP="0008051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ne prepoznaje geografske sadržaje na karti</w:t>
            </w:r>
          </w:p>
          <w:p w:rsidR="00804D2F" w:rsidRDefault="00804D2F" w:rsidP="00804D2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t>ne pokazuje volju i želju za stjecanjem geografskih znanja</w:t>
            </w:r>
          </w:p>
        </w:tc>
      </w:tr>
    </w:tbl>
    <w:p w:rsidR="005F57A7" w:rsidRDefault="005F57A7" w:rsidP="00FC0AA6"/>
    <w:p w:rsidR="002742E3" w:rsidRDefault="002742E3" w:rsidP="002742E3">
      <w:pPr>
        <w:spacing w:after="120" w:line="240" w:lineRule="auto"/>
      </w:pPr>
    </w:p>
    <w:p w:rsidR="000D743A" w:rsidRDefault="000D743A" w:rsidP="002742E3">
      <w:pPr>
        <w:spacing w:after="120" w:line="240" w:lineRule="auto"/>
      </w:pPr>
    </w:p>
    <w:p w:rsidR="00AC0F94" w:rsidRDefault="00AC0F94" w:rsidP="002742E3">
      <w:pPr>
        <w:spacing w:after="120" w:line="240" w:lineRule="auto"/>
      </w:pPr>
    </w:p>
    <w:p w:rsidR="00AC0F94" w:rsidRDefault="00AC0F94" w:rsidP="002742E3">
      <w:pPr>
        <w:spacing w:after="120" w:line="240" w:lineRule="auto"/>
      </w:pPr>
    </w:p>
    <w:p w:rsidR="002742E3" w:rsidRDefault="006735BA" w:rsidP="002742E3">
      <w:pPr>
        <w:spacing w:after="120" w:line="240" w:lineRule="auto"/>
      </w:pPr>
      <w:r>
        <w:br w:type="page"/>
      </w:r>
      <w:r w:rsidR="002742E3">
        <w:lastRenderedPageBreak/>
        <w:t>PRAĆENJE</w:t>
      </w:r>
    </w:p>
    <w:p w:rsidR="002742E3" w:rsidRDefault="002742E3" w:rsidP="000D743A">
      <w:pPr>
        <w:spacing w:after="0" w:line="240" w:lineRule="auto"/>
      </w:pPr>
      <w:r>
        <w:t>U rubrici bilješk</w:t>
      </w:r>
      <w:r w:rsidR="00AC0F94">
        <w:t>i</w:t>
      </w:r>
      <w:r>
        <w:t xml:space="preserve"> upisuju se:</w:t>
      </w:r>
    </w:p>
    <w:p w:rsidR="002742E3" w:rsidRDefault="002742E3" w:rsidP="000D743A">
      <w:pPr>
        <w:numPr>
          <w:ilvl w:val="0"/>
          <w:numId w:val="5"/>
        </w:numPr>
        <w:spacing w:after="0" w:line="240" w:lineRule="auto"/>
      </w:pPr>
      <w:r>
        <w:t>datum i naziv cjeline koja se usmeno provjerava</w:t>
      </w:r>
    </w:p>
    <w:p w:rsidR="00014726" w:rsidRDefault="00014726" w:rsidP="000D743A">
      <w:pPr>
        <w:numPr>
          <w:ilvl w:val="0"/>
          <w:numId w:val="5"/>
        </w:numPr>
        <w:spacing w:after="0" w:line="240" w:lineRule="auto"/>
      </w:pPr>
      <w:r>
        <w:t>zadaća se redovito piše u radnu bilježnicu</w:t>
      </w:r>
      <w:r w:rsidR="0043606A">
        <w:t xml:space="preserve"> ili u bilježnicu</w:t>
      </w:r>
    </w:p>
    <w:p w:rsidR="00014726" w:rsidRDefault="00014726" w:rsidP="000D743A">
      <w:pPr>
        <w:numPr>
          <w:ilvl w:val="0"/>
          <w:numId w:val="5"/>
        </w:numPr>
        <w:spacing w:after="0" w:line="240" w:lineRule="auto"/>
      </w:pPr>
      <w:r>
        <w:t>u radnoj bilježnici se ocjenjuje točnost,urednost i preciznost rada na geografskim kartama</w:t>
      </w:r>
    </w:p>
    <w:p w:rsidR="002742E3" w:rsidRDefault="002742E3" w:rsidP="000D743A">
      <w:pPr>
        <w:numPr>
          <w:ilvl w:val="0"/>
          <w:numId w:val="5"/>
        </w:numPr>
        <w:spacing w:after="0" w:line="240" w:lineRule="auto"/>
      </w:pPr>
      <w:r>
        <w:t>nošenje pribora za rad (bilježnica, udžbenik i atlas)</w:t>
      </w:r>
    </w:p>
    <w:p w:rsidR="002742E3" w:rsidRDefault="002742E3" w:rsidP="000D743A">
      <w:pPr>
        <w:numPr>
          <w:ilvl w:val="0"/>
          <w:numId w:val="5"/>
        </w:numPr>
        <w:spacing w:after="0" w:line="240" w:lineRule="auto"/>
      </w:pPr>
      <w:r>
        <w:t xml:space="preserve">osvrt na aktivnost učenika na satu, interes za nastavne sadržaje, odnos prema radu te suradnja sa učenicima i </w:t>
      </w:r>
      <w:r w:rsidR="00015AAE">
        <w:t>učiteljicom</w:t>
      </w:r>
      <w:r>
        <w:t>(moguća zapažanja su: ističe se, aktivno sudjeluje, potreban poticaj...)</w:t>
      </w:r>
    </w:p>
    <w:p w:rsidR="002742E3" w:rsidRDefault="002742E3" w:rsidP="002742E3"/>
    <w:p w:rsidR="00B87A99" w:rsidRDefault="00B87A99" w:rsidP="00FC0AA6">
      <w:r>
        <w:t>ZAKLJUČNA OCJENA IZ GEOGRAFIJE</w:t>
      </w:r>
    </w:p>
    <w:p w:rsidR="00804D2F" w:rsidRDefault="00804D2F" w:rsidP="00FC0AA6">
      <w:r>
        <w:t>Zaključna ocjena iz geografije je rezultat ukupnog vrednovanja tijekom cijele nastavne godine (ne samo 2.polugodišta). Kao polazište pri zaključivanju, uzima se aritmetička sredina</w:t>
      </w:r>
      <w:r w:rsidR="005A4AD2">
        <w:t xml:space="preserve"> svih ocjena iz elemenata ocjenjivanja. </w:t>
      </w:r>
    </w:p>
    <w:p w:rsidR="008F11C7" w:rsidRDefault="008F11C7" w:rsidP="00FC0AA6">
      <w:pPr>
        <w:sectPr w:rsidR="008F11C7" w:rsidSect="00EB09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11C7" w:rsidRP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bCs/>
          <w:lang w:eastAsia="hr-HR"/>
        </w:rPr>
        <w:lastRenderedPageBreak/>
        <w:t>OCJENJIVANJE</w:t>
      </w:r>
      <w:r w:rsidR="00C77358">
        <w:rPr>
          <w:rFonts w:asciiTheme="minorHAnsi" w:eastAsia="Times New Roman" w:hAnsiTheme="minorHAnsi" w:cs="Arial"/>
          <w:bCs/>
          <w:lang w:eastAsia="hr-HR"/>
        </w:rPr>
        <w:t xml:space="preserve">  REFERATA ,</w:t>
      </w:r>
      <w:r w:rsidRPr="008F11C7">
        <w:rPr>
          <w:rFonts w:asciiTheme="minorHAnsi" w:eastAsia="Times New Roman" w:hAnsiTheme="minorHAnsi" w:cs="Arial"/>
          <w:bCs/>
          <w:lang w:eastAsia="hr-HR"/>
        </w:rPr>
        <w:t xml:space="preserve"> POSTERA I </w:t>
      </w:r>
      <w:r w:rsidR="00C77358">
        <w:rPr>
          <w:rFonts w:asciiTheme="minorHAnsi" w:eastAsia="Times New Roman" w:hAnsiTheme="minorHAnsi" w:cs="Arial"/>
          <w:bCs/>
          <w:lang w:eastAsia="hr-HR"/>
        </w:rPr>
        <w:t>PREZENTACIJA</w:t>
      </w:r>
    </w:p>
    <w:p w:rsid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Odličan (5):</w:t>
      </w:r>
    </w:p>
    <w:p w:rsidR="008F11C7" w:rsidRDefault="008F11C7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Izvrsno koncipiran naslov (sadržajno i vizualno) s odgovarajuće pridodanim imenima autora. </w:t>
      </w:r>
    </w:p>
    <w:p w:rsidR="008F11C7" w:rsidRDefault="008F11C7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Vizualni materijal: odličan opći dojam, dobra povezanost dijelova i prikladna količina materijala, izvrstan izbor slika i savršena uravnoteženost između slikovnog materijala i teksta. </w:t>
      </w:r>
    </w:p>
    <w:p w:rsidR="008F11C7" w:rsidRDefault="008F11C7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Tekst: tečnost, dobar izbor riječi, uravnoteženost stručnih termina i svakodnevnog jezika, potpuni nedostatak sadržajnih ili pravopisnih pogrešaka.</w:t>
      </w:r>
    </w:p>
    <w:p w:rsidR="00015AAE" w:rsidRDefault="00015AAE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>Učenik samostalno izlaže</w:t>
      </w:r>
    </w:p>
    <w:p w:rsidR="008F11C7" w:rsidRDefault="008F11C7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Poster odaje visoku motiviranost i stručnost. </w:t>
      </w:r>
    </w:p>
    <w:p w:rsidR="008F11C7" w:rsidRPr="008F11C7" w:rsidRDefault="008F11C7" w:rsidP="008F11C7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Izvrsna prezentacija.</w:t>
      </w:r>
    </w:p>
    <w:p w:rsid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Vrlo dobar (4): </w:t>
      </w:r>
    </w:p>
    <w:p w:rsidR="008F11C7" w:rsidRDefault="008F11C7" w:rsidP="008F11C7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Dobar naslov (sadržajno i vizualno) s odgovarajuće pridodanim imenima autora. </w:t>
      </w:r>
    </w:p>
    <w:p w:rsidR="008F11C7" w:rsidRDefault="008F11C7" w:rsidP="008F11C7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Vizualni materijal: veoma dobar opći dojam, kvalitetno ispričana priča bez većih sadržajnih ili pravopisnih pogrešaka. Dobra uravnoteženost između slikovnog materijala i teksta.</w:t>
      </w:r>
    </w:p>
    <w:p w:rsidR="008F11C7" w:rsidRDefault="008F11C7" w:rsidP="008F11C7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Poster odaje solidnu motiviranost i stručnost. </w:t>
      </w:r>
    </w:p>
    <w:p w:rsidR="008F11C7" w:rsidRPr="008F11C7" w:rsidRDefault="008F11C7" w:rsidP="008F11C7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Veoma dobra prezentacija.</w:t>
      </w:r>
    </w:p>
    <w:p w:rsid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Dobar (3): </w:t>
      </w:r>
    </w:p>
    <w:p w:rsidR="008F11C7" w:rsidRDefault="008F11C7" w:rsidP="008F11C7">
      <w:pPr>
        <w:numPr>
          <w:ilvl w:val="0"/>
          <w:numId w:val="9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Prosječan naslov (sadržajno i vizualno) s odgovarajuće pridodanim imenima autora. </w:t>
      </w:r>
    </w:p>
    <w:p w:rsidR="008F11C7" w:rsidRDefault="008F11C7" w:rsidP="008F11C7">
      <w:pPr>
        <w:numPr>
          <w:ilvl w:val="0"/>
          <w:numId w:val="9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Vizualni materijal: dobro odabran, ali pomalo nedosljedno; nedovoljna uravnoteženost slikovnog materijala i teksta. U tekstu su prisutne sadržajne ili pravopisne pogreške, a stil je ponešto nespretan. </w:t>
      </w:r>
    </w:p>
    <w:p w:rsidR="008F11C7" w:rsidRDefault="008F11C7" w:rsidP="008F11C7">
      <w:pPr>
        <w:numPr>
          <w:ilvl w:val="0"/>
          <w:numId w:val="9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Poster odaje manjkavu motiviranost i stručnost. </w:t>
      </w:r>
    </w:p>
    <w:p w:rsidR="008F11C7" w:rsidRPr="008F11C7" w:rsidRDefault="00C77358" w:rsidP="008F11C7">
      <w:pPr>
        <w:numPr>
          <w:ilvl w:val="0"/>
          <w:numId w:val="9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>Prosječna prezentacija,učenik čita tekst sa slajdova ili iz referata</w:t>
      </w:r>
    </w:p>
    <w:p w:rsid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Dovoljan (2): </w:t>
      </w:r>
    </w:p>
    <w:p w:rsidR="008F11C7" w:rsidRDefault="008F11C7" w:rsidP="008F11C7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Zadatak ispunjen s gotovo svim potrebnim elementima, ali: naslov je neprikladan, nema imena autora; </w:t>
      </w:r>
    </w:p>
    <w:p w:rsidR="008F11C7" w:rsidRDefault="008F11C7" w:rsidP="008F11C7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vizualni materijal je loše odabran ili nedostatne kvalitete; neuravnoteženost slikovnog materijala i teksta; u tekstu prisutan veći broj pogrešaka ili neadekvatan jezik.</w:t>
      </w:r>
    </w:p>
    <w:p w:rsidR="008F11C7" w:rsidRDefault="008F11C7" w:rsidP="008F11C7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Poster odaje veoma slabu motiviranost i stručnost. </w:t>
      </w:r>
    </w:p>
    <w:p w:rsidR="008F11C7" w:rsidRPr="008F11C7" w:rsidRDefault="008F11C7" w:rsidP="008F11C7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Neadekvatna prezentacija.</w:t>
      </w:r>
    </w:p>
    <w:p w:rsidR="008F11C7" w:rsidRDefault="008F11C7" w:rsidP="008F11C7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Nedovoljan (1): </w:t>
      </w:r>
    </w:p>
    <w:p w:rsidR="008F11C7" w:rsidRDefault="008F11C7" w:rsidP="008F11C7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Zadatak nije ispunjen na vrijeme ili mu nedostaju ključni elementi (loš naslov, nema imena autora, potpuni nedostatak slikovnog materijala ili teksta, neadekvatnost u odnosu na temu, uočljive sadržajne ili pravopisne pogreške u tekstu.</w:t>
      </w:r>
    </w:p>
    <w:p w:rsidR="008F11C7" w:rsidRDefault="008F11C7" w:rsidP="008F11C7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 xml:space="preserve">Poster odaje potpunu nemotiviranost i pomanjkanje stručnosti. </w:t>
      </w:r>
    </w:p>
    <w:p w:rsidR="008F11C7" w:rsidRPr="008F11C7" w:rsidRDefault="008F11C7" w:rsidP="008F11C7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="Arial"/>
          <w:lang w:eastAsia="hr-HR"/>
        </w:rPr>
      </w:pPr>
      <w:r w:rsidRPr="008F11C7">
        <w:rPr>
          <w:rFonts w:asciiTheme="minorHAnsi" w:eastAsia="Times New Roman" w:hAnsiTheme="minorHAnsi" w:cs="Arial"/>
          <w:lang w:eastAsia="hr-HR"/>
        </w:rPr>
        <w:t>Nikakva ili veoma loša prezentacija.</w:t>
      </w:r>
    </w:p>
    <w:p w:rsidR="008F11C7" w:rsidRDefault="008F11C7" w:rsidP="00FC0AA6"/>
    <w:sectPr w:rsidR="008F11C7" w:rsidSect="00EB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22C"/>
    <w:multiLevelType w:val="hybridMultilevel"/>
    <w:tmpl w:val="0178B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B84"/>
    <w:multiLevelType w:val="hybridMultilevel"/>
    <w:tmpl w:val="A0DC90E8"/>
    <w:lvl w:ilvl="0" w:tplc="EC285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703DD"/>
    <w:multiLevelType w:val="hybridMultilevel"/>
    <w:tmpl w:val="BADE8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0694"/>
    <w:multiLevelType w:val="hybridMultilevel"/>
    <w:tmpl w:val="37F8A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3D49"/>
    <w:multiLevelType w:val="hybridMultilevel"/>
    <w:tmpl w:val="93AA8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3D2C"/>
    <w:multiLevelType w:val="hybridMultilevel"/>
    <w:tmpl w:val="8E0609E8"/>
    <w:lvl w:ilvl="0" w:tplc="56F0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007"/>
    <w:multiLevelType w:val="hybridMultilevel"/>
    <w:tmpl w:val="003C48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F7E29"/>
    <w:multiLevelType w:val="hybridMultilevel"/>
    <w:tmpl w:val="4AF4F040"/>
    <w:lvl w:ilvl="0" w:tplc="670CA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708C0"/>
    <w:multiLevelType w:val="hybridMultilevel"/>
    <w:tmpl w:val="A3C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6C02"/>
    <w:multiLevelType w:val="hybridMultilevel"/>
    <w:tmpl w:val="3DD43A20"/>
    <w:lvl w:ilvl="0" w:tplc="245EA4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340E"/>
    <w:multiLevelType w:val="hybridMultilevel"/>
    <w:tmpl w:val="961EA3B4"/>
    <w:lvl w:ilvl="0" w:tplc="C29429B0">
      <w:numFmt w:val="bullet"/>
      <w:lvlText w:val="-"/>
      <w:lvlJc w:val="left"/>
      <w:pPr>
        <w:ind w:left="53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F7"/>
    <w:rsid w:val="00014726"/>
    <w:rsid w:val="00015AAE"/>
    <w:rsid w:val="00080511"/>
    <w:rsid w:val="000D743A"/>
    <w:rsid w:val="00117116"/>
    <w:rsid w:val="00145C47"/>
    <w:rsid w:val="001A7970"/>
    <w:rsid w:val="00203416"/>
    <w:rsid w:val="002742E3"/>
    <w:rsid w:val="002D027A"/>
    <w:rsid w:val="003417F7"/>
    <w:rsid w:val="00375965"/>
    <w:rsid w:val="003B39F5"/>
    <w:rsid w:val="003B7D8C"/>
    <w:rsid w:val="0042158A"/>
    <w:rsid w:val="0043606A"/>
    <w:rsid w:val="0048323A"/>
    <w:rsid w:val="00554689"/>
    <w:rsid w:val="005A4AD2"/>
    <w:rsid w:val="005B482E"/>
    <w:rsid w:val="005F57A7"/>
    <w:rsid w:val="00614E8B"/>
    <w:rsid w:val="00625FA9"/>
    <w:rsid w:val="00672A01"/>
    <w:rsid w:val="006735BA"/>
    <w:rsid w:val="006C5B4D"/>
    <w:rsid w:val="00747260"/>
    <w:rsid w:val="007E65D9"/>
    <w:rsid w:val="00804D2F"/>
    <w:rsid w:val="0082610C"/>
    <w:rsid w:val="008E7740"/>
    <w:rsid w:val="008F11C7"/>
    <w:rsid w:val="00902C33"/>
    <w:rsid w:val="009059DA"/>
    <w:rsid w:val="00922056"/>
    <w:rsid w:val="00957243"/>
    <w:rsid w:val="009D0910"/>
    <w:rsid w:val="009D60CC"/>
    <w:rsid w:val="009F2CD7"/>
    <w:rsid w:val="00A47A62"/>
    <w:rsid w:val="00A91AA4"/>
    <w:rsid w:val="00AB51B3"/>
    <w:rsid w:val="00AC0F94"/>
    <w:rsid w:val="00AF4D24"/>
    <w:rsid w:val="00B87A99"/>
    <w:rsid w:val="00B94F97"/>
    <w:rsid w:val="00BE5049"/>
    <w:rsid w:val="00BF0041"/>
    <w:rsid w:val="00C43B7E"/>
    <w:rsid w:val="00C76D90"/>
    <w:rsid w:val="00C77358"/>
    <w:rsid w:val="00D052D9"/>
    <w:rsid w:val="00D13746"/>
    <w:rsid w:val="00D67E6E"/>
    <w:rsid w:val="00DD5870"/>
    <w:rsid w:val="00DD782E"/>
    <w:rsid w:val="00DE5D4D"/>
    <w:rsid w:val="00EB0947"/>
    <w:rsid w:val="00F37418"/>
    <w:rsid w:val="00F53612"/>
    <w:rsid w:val="00FA012E"/>
    <w:rsid w:val="00FB0D53"/>
    <w:rsid w:val="00FC0AA6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1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09C5-E066-49BA-9D97-AB8B8FB1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dcterms:created xsi:type="dcterms:W3CDTF">2016-12-15T09:52:00Z</dcterms:created>
  <dcterms:modified xsi:type="dcterms:W3CDTF">2018-08-27T20:14:00Z</dcterms:modified>
</cp:coreProperties>
</file>